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Acne: lifestyle adjustments that help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Try to avoid/reduce: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Cow's milk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Foods and drinks that are sugary, including fruit juice, soda, iced tea, lemonade, sports drinks,  candies, cookies, cakes, pies, frozen desserts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White starches (rice, potato, pasta, bread)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Stress--use healthful coping strategies like meditation, exercise, journaling, art, reading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Alcohol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Smoking (tobacco and marijuana) and vaping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Whey protein supplements/bars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Touching, picking, squeezing, and manipulating acne lesions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Medications that induce or aggravate acne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Excessive “screen time”, especially before bedtime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Oily hair pomades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Skin care products that are not on the prescribed regimen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Avoid waxing for hair removal if you are on a retinoid, like adapalene, tretinoin, tazarotene, or isotretinoin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Prolonged use of oral antibiotics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Try to increase/include: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Sleep to at least 8 hrs/night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Fruits and vegetables by 2 servings/day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Whole grains, nuts, seeds, beans, legumes, fruits--plant-based, whole/unprocessed foods Exercise (30-60 minutes/day) to induce healthful sleep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Water, unsweetened herbal tea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Regular use of acne medications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Twice daily face washing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Mineral/physical sunblock products (containing zinc oxide and/or titanium dioxide only as the active ingredients) 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Probiotic and prebiotic foods and drinks, and possibly supplements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